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B47" w:rsidRPr="00C81B47" w:rsidRDefault="006C142C" w:rsidP="00E924FA">
      <w:pPr>
        <w:ind w:left="95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نام شعبه:                                         </w:t>
      </w:r>
      <w:r w:rsidR="00F73550">
        <w:rPr>
          <w:rFonts w:cs="B Nazanin" w:hint="cs"/>
          <w:b/>
          <w:bCs/>
          <w:sz w:val="24"/>
          <w:szCs w:val="24"/>
          <w:rtl/>
        </w:rPr>
        <w:t xml:space="preserve">                                          </w:t>
      </w:r>
      <w:r w:rsidR="00C81B47" w:rsidRPr="00C81B47">
        <w:rPr>
          <w:rFonts w:cs="B Nazanin" w:hint="cs"/>
          <w:b/>
          <w:bCs/>
          <w:sz w:val="24"/>
          <w:szCs w:val="24"/>
          <w:rtl/>
        </w:rPr>
        <w:t>تاریخ</w:t>
      </w:r>
      <w:r w:rsidR="00C81B47" w:rsidRPr="00C81B47">
        <w:rPr>
          <w:rFonts w:cs="B Nazanin"/>
          <w:b/>
          <w:bCs/>
          <w:sz w:val="24"/>
          <w:szCs w:val="24"/>
          <w:rtl/>
        </w:rPr>
        <w:t xml:space="preserve"> </w:t>
      </w:r>
      <w:r w:rsidR="00C81B47" w:rsidRPr="00C81B47">
        <w:rPr>
          <w:rFonts w:cs="B Nazanin" w:hint="cs"/>
          <w:b/>
          <w:bCs/>
          <w:sz w:val="24"/>
          <w:szCs w:val="24"/>
          <w:rtl/>
        </w:rPr>
        <w:t>ارائه</w:t>
      </w:r>
      <w:r w:rsidR="00C81B47" w:rsidRPr="00C81B47">
        <w:rPr>
          <w:rFonts w:cs="B Nazanin"/>
          <w:b/>
          <w:bCs/>
          <w:sz w:val="24"/>
          <w:szCs w:val="24"/>
          <w:rtl/>
        </w:rPr>
        <w:t xml:space="preserve"> </w:t>
      </w:r>
      <w:r w:rsidR="00C81B47" w:rsidRPr="00C81B47">
        <w:rPr>
          <w:rFonts w:cs="B Nazanin" w:hint="cs"/>
          <w:b/>
          <w:bCs/>
          <w:sz w:val="24"/>
          <w:szCs w:val="24"/>
          <w:rtl/>
        </w:rPr>
        <w:t>گزارش</w:t>
      </w:r>
      <w:r w:rsidR="00C81B47" w:rsidRPr="00C81B47">
        <w:rPr>
          <w:rFonts w:cs="B Nazanin"/>
          <w:b/>
          <w:bCs/>
          <w:sz w:val="24"/>
          <w:szCs w:val="24"/>
          <w:rtl/>
        </w:rPr>
        <w:t>:</w:t>
      </w:r>
      <w:r w:rsidR="00C81B47" w:rsidRPr="00C81B47">
        <w:rPr>
          <w:rFonts w:cs="B Nazanin"/>
          <w:b/>
          <w:bCs/>
          <w:sz w:val="24"/>
          <w:szCs w:val="24"/>
          <w:rtl/>
        </w:rPr>
        <w:tab/>
        <w:t xml:space="preserve"> </w:t>
      </w:r>
      <w:r w:rsidR="00C81B47" w:rsidRPr="00C81B47">
        <w:rPr>
          <w:rFonts w:cs="B Nazanin"/>
          <w:b/>
          <w:bCs/>
          <w:sz w:val="24"/>
          <w:szCs w:val="24"/>
          <w:rtl/>
        </w:rPr>
        <w:tab/>
      </w:r>
    </w:p>
    <w:p w:rsidR="009635C5" w:rsidRPr="00C81B47" w:rsidRDefault="006C142C" w:rsidP="00E924FA">
      <w:pPr>
        <w:ind w:left="95"/>
        <w:rPr>
          <w:rFonts w:cs="B Nazanin"/>
          <w:b/>
          <w:bCs/>
          <w:sz w:val="24"/>
          <w:szCs w:val="24"/>
        </w:rPr>
      </w:pPr>
      <w:r w:rsidRPr="00C81B47">
        <w:rPr>
          <w:rFonts w:cs="B Nazanin" w:hint="cs"/>
          <w:b/>
          <w:bCs/>
          <w:sz w:val="24"/>
          <w:szCs w:val="24"/>
          <w:rtl/>
        </w:rPr>
        <w:t>دوره</w:t>
      </w:r>
      <w:r w:rsidRPr="00C81B47">
        <w:rPr>
          <w:rFonts w:cs="B Nazanin"/>
          <w:b/>
          <w:bCs/>
          <w:sz w:val="24"/>
          <w:szCs w:val="24"/>
          <w:rtl/>
        </w:rPr>
        <w:t xml:space="preserve"> </w:t>
      </w:r>
      <w:r w:rsidRPr="00C81B47">
        <w:rPr>
          <w:rFonts w:cs="B Nazanin" w:hint="cs"/>
          <w:b/>
          <w:bCs/>
          <w:sz w:val="24"/>
          <w:szCs w:val="24"/>
          <w:rtl/>
        </w:rPr>
        <w:t>گزارش</w:t>
      </w:r>
      <w:r w:rsidRPr="00C81B47">
        <w:rPr>
          <w:rFonts w:cs="B Nazanin"/>
          <w:b/>
          <w:bCs/>
          <w:sz w:val="24"/>
          <w:szCs w:val="24"/>
          <w:rtl/>
        </w:rPr>
        <w:t xml:space="preserve"> </w:t>
      </w:r>
      <w:r w:rsidRPr="00C81B47">
        <w:rPr>
          <w:rFonts w:cs="B Nazanin" w:hint="cs"/>
          <w:b/>
          <w:bCs/>
          <w:sz w:val="24"/>
          <w:szCs w:val="24"/>
          <w:rtl/>
        </w:rPr>
        <w:t>دهی</w:t>
      </w:r>
      <w:r w:rsidRPr="00C81B47">
        <w:rPr>
          <w:rFonts w:cs="B Nazanin"/>
          <w:b/>
          <w:bCs/>
          <w:sz w:val="24"/>
          <w:szCs w:val="24"/>
          <w:rtl/>
        </w:rPr>
        <w:t>:</w:t>
      </w:r>
      <w:r w:rsidR="009675A5">
        <w:rPr>
          <w:rFonts w:cs="B Nazanin" w:hint="cs"/>
          <w:sz w:val="24"/>
          <w:szCs w:val="24"/>
          <w:rtl/>
        </w:rPr>
        <w:t xml:space="preserve"> </w:t>
      </w:r>
      <w:r w:rsidRPr="00C81B47">
        <w:rPr>
          <w:rFonts w:cs="B Nazanin" w:hint="cs"/>
          <w:sz w:val="24"/>
          <w:szCs w:val="24"/>
          <w:rtl/>
        </w:rPr>
        <w:t>خرداد</w:t>
      </w:r>
      <w:r w:rsidRPr="00C81B47">
        <w:rPr>
          <w:rFonts w:cs="B Nazanin"/>
          <w:sz w:val="24"/>
          <w:szCs w:val="24"/>
          <w:rtl/>
        </w:rPr>
        <w:t xml:space="preserve"> </w:t>
      </w:r>
      <w:r w:rsidRPr="00C81B47">
        <w:rPr>
          <w:rFonts w:cs="B Nazanin" w:hint="cs"/>
          <w:sz w:val="24"/>
          <w:szCs w:val="24"/>
          <w:rtl/>
        </w:rPr>
        <w:t>ماه</w:t>
      </w:r>
      <w:r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F73550">
        <w:rPr>
          <w:rFonts w:cs="B Nazanin" w:hint="cs"/>
          <w:b/>
          <w:bCs/>
          <w:sz w:val="24"/>
          <w:szCs w:val="24"/>
          <w:rtl/>
        </w:rPr>
        <w:t xml:space="preserve">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</w:t>
      </w:r>
      <w:r w:rsidR="00F73550">
        <w:rPr>
          <w:rFonts w:cs="B Nazanin" w:hint="cs"/>
          <w:b/>
          <w:bCs/>
          <w:sz w:val="24"/>
          <w:szCs w:val="24"/>
          <w:rtl/>
        </w:rPr>
        <w:t xml:space="preserve">                                </w:t>
      </w:r>
      <w:r w:rsidR="00C81B47" w:rsidRPr="00C81B47">
        <w:rPr>
          <w:rFonts w:cs="B Nazanin" w:hint="cs"/>
          <w:b/>
          <w:bCs/>
          <w:sz w:val="24"/>
          <w:szCs w:val="24"/>
          <w:rtl/>
        </w:rPr>
        <w:t>ارائه</w:t>
      </w:r>
      <w:r w:rsidR="00C81B47" w:rsidRPr="00C81B47">
        <w:rPr>
          <w:rFonts w:cs="B Nazanin"/>
          <w:b/>
          <w:bCs/>
          <w:sz w:val="24"/>
          <w:szCs w:val="24"/>
          <w:rtl/>
        </w:rPr>
        <w:t xml:space="preserve"> </w:t>
      </w:r>
      <w:r w:rsidR="00C81B47" w:rsidRPr="00C81B47">
        <w:rPr>
          <w:rFonts w:cs="B Nazanin" w:hint="cs"/>
          <w:b/>
          <w:bCs/>
          <w:sz w:val="24"/>
          <w:szCs w:val="24"/>
          <w:rtl/>
        </w:rPr>
        <w:t>دهنده</w:t>
      </w:r>
      <w:r w:rsidR="00C81B47" w:rsidRPr="00C81B47">
        <w:rPr>
          <w:rFonts w:cs="B Nazanin"/>
          <w:b/>
          <w:bCs/>
          <w:sz w:val="24"/>
          <w:szCs w:val="24"/>
          <w:rtl/>
        </w:rPr>
        <w:t xml:space="preserve"> </w:t>
      </w:r>
      <w:r w:rsidR="00C81B47" w:rsidRPr="00C81B47">
        <w:rPr>
          <w:rFonts w:cs="B Nazanin" w:hint="cs"/>
          <w:b/>
          <w:bCs/>
          <w:sz w:val="24"/>
          <w:szCs w:val="24"/>
          <w:rtl/>
        </w:rPr>
        <w:t>گزارش</w:t>
      </w:r>
      <w:r w:rsidR="00C81B47" w:rsidRPr="00C81B47">
        <w:rPr>
          <w:rFonts w:cs="B Nazanin"/>
          <w:b/>
          <w:bCs/>
          <w:sz w:val="24"/>
          <w:szCs w:val="24"/>
          <w:rtl/>
        </w:rPr>
        <w:t>:</w:t>
      </w:r>
      <w:r w:rsidR="00C81B47" w:rsidRPr="00C81B47">
        <w:rPr>
          <w:rFonts w:cs="B Nazanin"/>
          <w:b/>
          <w:bCs/>
          <w:sz w:val="24"/>
          <w:szCs w:val="24"/>
          <w:rtl/>
        </w:rPr>
        <w:tab/>
      </w:r>
    </w:p>
    <w:p w:rsidR="002F1B31" w:rsidRPr="008D231A" w:rsidRDefault="002F1B31" w:rsidP="00C3046D">
      <w:pPr>
        <w:spacing w:line="240" w:lineRule="auto"/>
        <w:ind w:left="-330"/>
        <w:rPr>
          <w:rFonts w:cs="B Nazanin"/>
          <w:b/>
          <w:bCs/>
          <w:sz w:val="24"/>
          <w:szCs w:val="24"/>
        </w:rPr>
      </w:pPr>
      <w:r w:rsidRPr="008D231A">
        <w:rPr>
          <w:rFonts w:cs="B Nazanin" w:hint="cs"/>
          <w:b/>
          <w:bCs/>
          <w:sz w:val="24"/>
          <w:szCs w:val="24"/>
          <w:rtl/>
        </w:rPr>
        <w:t>برنامه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تکلیفی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سال</w:t>
      </w:r>
      <w:r w:rsidRPr="008D231A">
        <w:rPr>
          <w:rFonts w:cs="B Nazanin"/>
          <w:b/>
          <w:bCs/>
          <w:sz w:val="24"/>
          <w:szCs w:val="24"/>
          <w:rtl/>
        </w:rPr>
        <w:t xml:space="preserve"> 1396 </w:t>
      </w:r>
      <w:r w:rsidRPr="008D231A">
        <w:rPr>
          <w:rFonts w:cs="B Nazanin" w:hint="cs"/>
          <w:b/>
          <w:bCs/>
          <w:sz w:val="24"/>
          <w:szCs w:val="24"/>
          <w:rtl/>
        </w:rPr>
        <w:t>شعبه</w:t>
      </w:r>
      <w:r w:rsidR="00E50A0B">
        <w:rPr>
          <w:rFonts w:cs="B Nazanin" w:hint="cs"/>
          <w:b/>
          <w:bCs/>
          <w:sz w:val="24"/>
          <w:szCs w:val="24"/>
          <w:rtl/>
        </w:rPr>
        <w:t xml:space="preserve"> ..........................</w:t>
      </w:r>
      <w:r w:rsidRPr="008D231A">
        <w:rPr>
          <w:rFonts w:cs="B Nazanin"/>
          <w:b/>
          <w:bCs/>
          <w:sz w:val="24"/>
          <w:szCs w:val="24"/>
          <w:rtl/>
        </w:rPr>
        <w:tab/>
      </w:r>
      <w:r w:rsidRPr="008D231A">
        <w:rPr>
          <w:rFonts w:cs="B Nazanin"/>
          <w:b/>
          <w:bCs/>
          <w:sz w:val="24"/>
          <w:szCs w:val="24"/>
          <w:rtl/>
        </w:rPr>
        <w:tab/>
      </w:r>
      <w:r w:rsidRPr="008D231A">
        <w:rPr>
          <w:rFonts w:cs="B Nazanin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8505" w:type="dxa"/>
        <w:tblInd w:w="345" w:type="dxa"/>
        <w:tbl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single" w:sz="8" w:space="0" w:color="8064A2" w:themeColor="accent4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4111"/>
        <w:gridCol w:w="4394"/>
      </w:tblGrid>
      <w:tr w:rsidR="00D556D2" w:rsidRPr="00D556D2" w:rsidTr="00D556D2">
        <w:trPr>
          <w:trHeight w:val="435"/>
        </w:trPr>
        <w:tc>
          <w:tcPr>
            <w:tcW w:w="8505" w:type="dxa"/>
            <w:gridSpan w:val="2"/>
            <w:shd w:val="clear" w:color="000000" w:fill="CCC0D9"/>
            <w:vAlign w:val="bottom"/>
            <w:hideMark/>
          </w:tcPr>
          <w:p w:rsidR="00D556D2" w:rsidRPr="00D556D2" w:rsidRDefault="00D556D2" w:rsidP="00D556D2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حق بیمه تولیدی تکلیفی</w:t>
            </w:r>
          </w:p>
        </w:tc>
      </w:tr>
      <w:tr w:rsidR="00D556D2" w:rsidRPr="00D556D2" w:rsidTr="00D556D2">
        <w:trPr>
          <w:trHeight w:val="435"/>
        </w:trPr>
        <w:tc>
          <w:tcPr>
            <w:tcW w:w="4111" w:type="dxa"/>
            <w:shd w:val="clear" w:color="auto" w:fill="auto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حق بیمه تولیدی مورد انتظار :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:rsidR="00D556D2" w:rsidRPr="00D556D2" w:rsidRDefault="00D556D2" w:rsidP="00D556D2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5F497A"/>
              </w:rPr>
            </w:pPr>
            <w:r w:rsidRPr="00D556D2">
              <w:rPr>
                <w:rFonts w:ascii="Calibri" w:eastAsia="Times New Roman" w:hAnsi="Calibri" w:cs="Calibri"/>
                <w:color w:val="5F497A"/>
              </w:rPr>
              <w:t> </w:t>
            </w:r>
          </w:p>
        </w:tc>
      </w:tr>
      <w:tr w:rsidR="00D556D2" w:rsidRPr="00D556D2" w:rsidTr="00D556D2">
        <w:trPr>
          <w:trHeight w:val="435"/>
        </w:trPr>
        <w:tc>
          <w:tcPr>
            <w:tcW w:w="4111" w:type="dxa"/>
            <w:shd w:val="clear" w:color="auto" w:fill="auto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حق بیمه تولیدی مطلوب: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:rsidR="00D556D2" w:rsidRPr="00D556D2" w:rsidRDefault="00D556D2" w:rsidP="00D556D2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5F497A"/>
              </w:rPr>
            </w:pPr>
            <w:r w:rsidRPr="00D556D2">
              <w:rPr>
                <w:rFonts w:ascii="Calibri" w:eastAsia="Times New Roman" w:hAnsi="Calibri" w:cs="Calibri"/>
                <w:color w:val="5F497A"/>
              </w:rPr>
              <w:t> </w:t>
            </w:r>
          </w:p>
        </w:tc>
      </w:tr>
      <w:tr w:rsidR="00D556D2" w:rsidRPr="00D556D2" w:rsidTr="00D556D2">
        <w:trPr>
          <w:trHeight w:val="435"/>
        </w:trPr>
        <w:tc>
          <w:tcPr>
            <w:tcW w:w="4111" w:type="dxa"/>
            <w:shd w:val="clear" w:color="auto" w:fill="auto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حق بیمه تولیدی ایده آل: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:rsidR="00D556D2" w:rsidRPr="00D556D2" w:rsidRDefault="00D556D2" w:rsidP="00D556D2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5F497A"/>
              </w:rPr>
            </w:pPr>
            <w:r w:rsidRPr="00D556D2">
              <w:rPr>
                <w:rFonts w:ascii="Calibri" w:eastAsia="Times New Roman" w:hAnsi="Calibri" w:cs="Calibri"/>
                <w:color w:val="5F497A"/>
              </w:rPr>
              <w:t> </w:t>
            </w:r>
          </w:p>
        </w:tc>
      </w:tr>
      <w:tr w:rsidR="00D556D2" w:rsidRPr="00D556D2" w:rsidTr="00D556D2">
        <w:trPr>
          <w:trHeight w:val="420"/>
        </w:trPr>
        <w:tc>
          <w:tcPr>
            <w:tcW w:w="8505" w:type="dxa"/>
            <w:gridSpan w:val="2"/>
            <w:shd w:val="clear" w:color="000000" w:fill="CCC0D9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ترکیب پرتفوی تکلیفی</w:t>
            </w:r>
          </w:p>
        </w:tc>
      </w:tr>
      <w:tr w:rsidR="00D556D2" w:rsidRPr="00D556D2" w:rsidTr="00D556D2">
        <w:trPr>
          <w:trHeight w:val="43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سهم شخص ثالث و حوادث راننده:</w:t>
            </w:r>
          </w:p>
        </w:tc>
        <w:tc>
          <w:tcPr>
            <w:tcW w:w="4394" w:type="dxa"/>
            <w:shd w:val="clear" w:color="000000" w:fill="FFFFFF"/>
            <w:vAlign w:val="bottom"/>
            <w:hideMark/>
          </w:tcPr>
          <w:p w:rsidR="00D556D2" w:rsidRPr="00D556D2" w:rsidRDefault="00D556D2" w:rsidP="00D556D2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30 درصد</w:t>
            </w:r>
          </w:p>
        </w:tc>
      </w:tr>
      <w:tr w:rsidR="00D556D2" w:rsidRPr="00D556D2" w:rsidTr="00D556D2">
        <w:trPr>
          <w:trHeight w:val="43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سهم درمان تکمیلی:</w:t>
            </w:r>
          </w:p>
        </w:tc>
        <w:tc>
          <w:tcPr>
            <w:tcW w:w="4394" w:type="dxa"/>
            <w:shd w:val="clear" w:color="000000" w:fill="FFFFFF"/>
            <w:vAlign w:val="bottom"/>
            <w:hideMark/>
          </w:tcPr>
          <w:p w:rsidR="00D556D2" w:rsidRPr="00D556D2" w:rsidRDefault="00D556D2" w:rsidP="00D556D2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30 درصد</w:t>
            </w:r>
          </w:p>
        </w:tc>
      </w:tr>
      <w:tr w:rsidR="00D556D2" w:rsidRPr="00D556D2" w:rsidTr="00D556D2">
        <w:trPr>
          <w:trHeight w:val="429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D556D2" w:rsidRPr="00D556D2" w:rsidRDefault="00D556D2" w:rsidP="004D22D0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سهم مهندسی، مسئولیت، آتش سوزی و باربری:</w:t>
            </w:r>
          </w:p>
        </w:tc>
        <w:tc>
          <w:tcPr>
            <w:tcW w:w="4394" w:type="dxa"/>
            <w:shd w:val="clear" w:color="000000" w:fill="FFFFFF"/>
            <w:vAlign w:val="bottom"/>
            <w:hideMark/>
          </w:tcPr>
          <w:p w:rsidR="00D556D2" w:rsidRPr="00D556D2" w:rsidRDefault="00D556D2" w:rsidP="00D556D2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D556D2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40 درصد</w:t>
            </w:r>
          </w:p>
        </w:tc>
      </w:tr>
    </w:tbl>
    <w:p w:rsidR="00822763" w:rsidRDefault="00822763" w:rsidP="0076261E">
      <w:pPr>
        <w:spacing w:line="120" w:lineRule="auto"/>
        <w:rPr>
          <w:rFonts w:cs="B Nazanin"/>
          <w:b/>
          <w:bCs/>
          <w:sz w:val="24"/>
          <w:szCs w:val="24"/>
          <w:rtl/>
        </w:rPr>
      </w:pPr>
    </w:p>
    <w:p w:rsidR="003010AF" w:rsidRDefault="007C1BCE" w:rsidP="00745F5A">
      <w:pPr>
        <w:spacing w:line="240" w:lineRule="auto"/>
        <w:ind w:left="-330"/>
        <w:rPr>
          <w:rFonts w:cs="B Nazanin"/>
          <w:b/>
          <w:bCs/>
          <w:sz w:val="24"/>
          <w:szCs w:val="24"/>
          <w:rtl/>
        </w:rPr>
      </w:pPr>
      <w:r w:rsidRPr="007C1BCE">
        <w:rPr>
          <w:rFonts w:cs="B Nazanin" w:hint="cs"/>
          <w:b/>
          <w:bCs/>
          <w:sz w:val="24"/>
          <w:szCs w:val="24"/>
          <w:rtl/>
        </w:rPr>
        <w:t>عملکرد شعبه</w:t>
      </w:r>
      <w:r w:rsidR="009635C5" w:rsidRPr="007C1BCE">
        <w:rPr>
          <w:rFonts w:cs="B Nazanin"/>
          <w:b/>
          <w:bCs/>
          <w:sz w:val="24"/>
          <w:szCs w:val="24"/>
          <w:rtl/>
        </w:rPr>
        <w:t xml:space="preserve"> </w:t>
      </w:r>
      <w:r w:rsidRPr="007C1BCE">
        <w:rPr>
          <w:rFonts w:cs="B Nazanin" w:hint="cs"/>
          <w:b/>
          <w:bCs/>
          <w:sz w:val="24"/>
          <w:szCs w:val="24"/>
          <w:rtl/>
        </w:rPr>
        <w:t xml:space="preserve">از 01/01/1396 </w:t>
      </w:r>
      <w:r w:rsidR="009635C5" w:rsidRPr="007C1BCE">
        <w:rPr>
          <w:rFonts w:cs="B Nazanin" w:hint="cs"/>
          <w:b/>
          <w:bCs/>
          <w:sz w:val="24"/>
          <w:szCs w:val="24"/>
          <w:rtl/>
        </w:rPr>
        <w:t>تا</w:t>
      </w:r>
      <w:r w:rsidR="009635C5" w:rsidRPr="007C1BCE">
        <w:rPr>
          <w:rFonts w:cs="B Nazanin"/>
          <w:b/>
          <w:bCs/>
          <w:sz w:val="24"/>
          <w:szCs w:val="24"/>
          <w:rtl/>
        </w:rPr>
        <w:t xml:space="preserve"> </w:t>
      </w:r>
      <w:r w:rsidR="009635C5" w:rsidRPr="007C1BCE">
        <w:rPr>
          <w:rFonts w:cs="B Nazanin" w:hint="cs"/>
          <w:b/>
          <w:bCs/>
          <w:sz w:val="24"/>
          <w:szCs w:val="24"/>
          <w:rtl/>
        </w:rPr>
        <w:t>انتهای</w:t>
      </w:r>
      <w:r w:rsidR="009635C5" w:rsidRPr="007C1BCE">
        <w:rPr>
          <w:rFonts w:cs="B Nazanin"/>
          <w:b/>
          <w:bCs/>
          <w:sz w:val="24"/>
          <w:szCs w:val="24"/>
          <w:rtl/>
        </w:rPr>
        <w:t xml:space="preserve"> </w:t>
      </w:r>
      <w:r w:rsidR="009635C5" w:rsidRPr="007C1BCE">
        <w:rPr>
          <w:rFonts w:cs="B Nazanin" w:hint="cs"/>
          <w:b/>
          <w:bCs/>
          <w:sz w:val="24"/>
          <w:szCs w:val="24"/>
          <w:rtl/>
        </w:rPr>
        <w:t>دوره</w:t>
      </w:r>
      <w:r w:rsidR="009635C5" w:rsidRPr="007C1BCE">
        <w:rPr>
          <w:rFonts w:cs="B Nazanin"/>
          <w:b/>
          <w:bCs/>
          <w:sz w:val="24"/>
          <w:szCs w:val="24"/>
          <w:rtl/>
        </w:rPr>
        <w:t xml:space="preserve"> </w:t>
      </w:r>
      <w:r w:rsidR="00745F5A">
        <w:rPr>
          <w:rFonts w:cs="B Nazanin" w:hint="cs"/>
          <w:b/>
          <w:bCs/>
          <w:sz w:val="24"/>
          <w:szCs w:val="24"/>
          <w:rtl/>
        </w:rPr>
        <w:t>گزارش دهی</w:t>
      </w:r>
    </w:p>
    <w:tbl>
      <w:tblPr>
        <w:tblStyle w:val="LightShading-Accent4"/>
        <w:bidiVisual/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440"/>
      </w:tblGrid>
      <w:tr w:rsidR="00397CAD" w:rsidRPr="003010AF" w:rsidTr="00CC5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C0D9" w:themeFill="accent4" w:themeFillTint="66"/>
            <w:hideMark/>
          </w:tcPr>
          <w:p w:rsidR="00397CAD" w:rsidRPr="003010AF" w:rsidRDefault="00397CAD" w:rsidP="00D556D2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عملکرد شعبه</w:t>
            </w:r>
          </w:p>
        </w:tc>
      </w:tr>
      <w:tr w:rsidR="00F73550" w:rsidRPr="003010AF" w:rsidTr="00CC5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73550" w:rsidRPr="003010AF" w:rsidRDefault="00F73550" w:rsidP="00AF2694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حق بیمه تولیدی(ریال):  </w:t>
            </w:r>
          </w:p>
        </w:tc>
        <w:tc>
          <w:tcPr>
            <w:tcW w:w="44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73550" w:rsidRPr="003010AF" w:rsidRDefault="00F73550" w:rsidP="00AF26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F73550" w:rsidRPr="003010AF" w:rsidTr="00CC5087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auto"/>
            <w:hideMark/>
          </w:tcPr>
          <w:p w:rsidR="00F73550" w:rsidRPr="003010AF" w:rsidRDefault="00F73550" w:rsidP="00AF2694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خسارت پرداختی (ریال):  </w:t>
            </w:r>
          </w:p>
        </w:tc>
        <w:tc>
          <w:tcPr>
            <w:tcW w:w="4440" w:type="dxa"/>
            <w:shd w:val="clear" w:color="auto" w:fill="auto"/>
            <w:hideMark/>
          </w:tcPr>
          <w:p w:rsidR="00F73550" w:rsidRPr="003010AF" w:rsidRDefault="00F73550" w:rsidP="00AF26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D556D2" w:rsidRPr="003010AF" w:rsidTr="00CC5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3010AF" w:rsidRPr="003010AF" w:rsidRDefault="003010AF" w:rsidP="003010AF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نسبت خسارت:  </w:t>
            </w:r>
          </w:p>
        </w:tc>
        <w:tc>
          <w:tcPr>
            <w:tcW w:w="44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3010AF" w:rsidRPr="003010AF" w:rsidRDefault="003010AF" w:rsidP="0030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397CAD" w:rsidRPr="003010AF" w:rsidTr="00CC5087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2"/>
            <w:shd w:val="clear" w:color="auto" w:fill="CCC0D9" w:themeFill="accent4" w:themeFillTint="66"/>
            <w:hideMark/>
          </w:tcPr>
          <w:p w:rsidR="00397CAD" w:rsidRPr="003010AF" w:rsidRDefault="00397CAD" w:rsidP="00D556D2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ترکیب پرتفوی شعب</w:t>
            </w: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ه</w:t>
            </w:r>
          </w:p>
        </w:tc>
      </w:tr>
      <w:tr w:rsidR="00D556D2" w:rsidRPr="003010AF" w:rsidTr="00CC5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:rsidR="003010AF" w:rsidRPr="003010AF" w:rsidRDefault="003010AF" w:rsidP="003010AF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سهم شخص ثالث و حوادث راننده:</w:t>
            </w:r>
          </w:p>
        </w:tc>
        <w:tc>
          <w:tcPr>
            <w:tcW w:w="444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:rsidR="003010AF" w:rsidRPr="003010AF" w:rsidRDefault="003010AF" w:rsidP="0030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3010AF" w:rsidRPr="003010AF" w:rsidTr="00CC5087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FFFFFF" w:themeFill="background1"/>
            <w:hideMark/>
          </w:tcPr>
          <w:p w:rsidR="003010AF" w:rsidRPr="003010AF" w:rsidRDefault="003010AF" w:rsidP="003010AF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سهم درمان تکمیلی:</w:t>
            </w:r>
          </w:p>
        </w:tc>
        <w:tc>
          <w:tcPr>
            <w:tcW w:w="4440" w:type="dxa"/>
            <w:shd w:val="clear" w:color="auto" w:fill="FFFFFF" w:themeFill="background1"/>
            <w:hideMark/>
          </w:tcPr>
          <w:p w:rsidR="003010AF" w:rsidRPr="003010AF" w:rsidRDefault="003010AF" w:rsidP="003010AF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D556D2" w:rsidRPr="003010AF" w:rsidTr="00CC5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:rsidR="003010AF" w:rsidRPr="003010AF" w:rsidRDefault="003010AF" w:rsidP="00CC5087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سهم مهندسی:</w:t>
            </w:r>
          </w:p>
        </w:tc>
        <w:tc>
          <w:tcPr>
            <w:tcW w:w="444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:rsidR="003010AF" w:rsidRPr="003010AF" w:rsidRDefault="003010AF" w:rsidP="003010AF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3010AF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CC5087" w:rsidRPr="003010AF" w:rsidTr="00CC5087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FFFFFF" w:themeFill="background1"/>
            <w:hideMark/>
          </w:tcPr>
          <w:p w:rsidR="00CC5087" w:rsidRPr="003010AF" w:rsidRDefault="00CC5087" w:rsidP="00CC5087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سهم مسئولیت</w:t>
            </w: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:</w:t>
            </w:r>
          </w:p>
        </w:tc>
        <w:tc>
          <w:tcPr>
            <w:tcW w:w="4440" w:type="dxa"/>
            <w:shd w:val="clear" w:color="auto" w:fill="FFFFFF" w:themeFill="background1"/>
            <w:hideMark/>
          </w:tcPr>
          <w:p w:rsidR="00CC5087" w:rsidRPr="003010AF" w:rsidRDefault="00CC5087" w:rsidP="003010AF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</w:p>
        </w:tc>
      </w:tr>
      <w:tr w:rsidR="00CC5087" w:rsidRPr="003010AF" w:rsidTr="00CC5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:rsidR="00CC5087" w:rsidRPr="003010AF" w:rsidRDefault="00CC5087" w:rsidP="003010AF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سهم آتش سوزی</w:t>
            </w: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:</w:t>
            </w:r>
          </w:p>
        </w:tc>
        <w:tc>
          <w:tcPr>
            <w:tcW w:w="444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:rsidR="00CC5087" w:rsidRPr="003010AF" w:rsidRDefault="00CC5087" w:rsidP="003010AF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</w:p>
        </w:tc>
      </w:tr>
      <w:tr w:rsidR="00CC5087" w:rsidRPr="003010AF" w:rsidTr="00CC5087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FFFFFF" w:themeFill="background1"/>
            <w:hideMark/>
          </w:tcPr>
          <w:p w:rsidR="00CC5087" w:rsidRPr="003010AF" w:rsidRDefault="00CC5087" w:rsidP="003010AF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3010A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سهم باربری</w:t>
            </w: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:</w:t>
            </w:r>
          </w:p>
        </w:tc>
        <w:tc>
          <w:tcPr>
            <w:tcW w:w="4440" w:type="dxa"/>
            <w:shd w:val="clear" w:color="auto" w:fill="FFFFFF" w:themeFill="background1"/>
            <w:hideMark/>
          </w:tcPr>
          <w:p w:rsidR="00CC5087" w:rsidRPr="003010AF" w:rsidRDefault="00CC5087" w:rsidP="003010AF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</w:p>
        </w:tc>
      </w:tr>
    </w:tbl>
    <w:p w:rsidR="00CC5087" w:rsidRDefault="009635C5" w:rsidP="00CC5087">
      <w:pPr>
        <w:spacing w:line="120" w:lineRule="auto"/>
        <w:ind w:left="-329"/>
        <w:rPr>
          <w:rFonts w:cs="B Nazanin"/>
          <w:b/>
          <w:bCs/>
          <w:sz w:val="24"/>
          <w:szCs w:val="24"/>
          <w:rtl/>
        </w:rPr>
      </w:pPr>
      <w:r w:rsidRPr="007C1BCE">
        <w:rPr>
          <w:rFonts w:cs="B Nazanin"/>
          <w:b/>
          <w:bCs/>
          <w:sz w:val="24"/>
          <w:szCs w:val="24"/>
          <w:rtl/>
        </w:rPr>
        <w:tab/>
        <w:t xml:space="preserve"> </w:t>
      </w:r>
    </w:p>
    <w:p w:rsidR="009635C5" w:rsidRPr="008D231A" w:rsidRDefault="009635C5" w:rsidP="00CC5087">
      <w:pPr>
        <w:spacing w:line="240" w:lineRule="auto"/>
        <w:ind w:left="-330"/>
        <w:rPr>
          <w:rFonts w:cs="B Nazanin"/>
          <w:b/>
          <w:bCs/>
          <w:sz w:val="24"/>
          <w:szCs w:val="24"/>
        </w:rPr>
      </w:pPr>
      <w:r w:rsidRPr="008D231A">
        <w:rPr>
          <w:rFonts w:cs="B Nazanin" w:hint="cs"/>
          <w:b/>
          <w:bCs/>
          <w:sz w:val="24"/>
          <w:szCs w:val="24"/>
          <w:rtl/>
        </w:rPr>
        <w:t>میزان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تحقق</w:t>
      </w:r>
      <w:r w:rsidRPr="008D231A">
        <w:rPr>
          <w:rFonts w:cs="B Nazanin"/>
          <w:b/>
          <w:bCs/>
          <w:sz w:val="24"/>
          <w:szCs w:val="24"/>
          <w:rtl/>
        </w:rPr>
        <w:t xml:space="preserve">  </w:t>
      </w:r>
      <w:r w:rsidRPr="008D231A">
        <w:rPr>
          <w:rFonts w:cs="B Nazanin" w:hint="cs"/>
          <w:b/>
          <w:bCs/>
          <w:sz w:val="24"/>
          <w:szCs w:val="24"/>
          <w:rtl/>
        </w:rPr>
        <w:t>برنامه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تکلیفی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تا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انتهای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دوره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="00745F5A">
        <w:rPr>
          <w:rFonts w:cs="B Nazanin" w:hint="cs"/>
          <w:b/>
          <w:bCs/>
          <w:sz w:val="24"/>
          <w:szCs w:val="24"/>
          <w:rtl/>
        </w:rPr>
        <w:t>گزارش دهی</w:t>
      </w:r>
      <w:r w:rsidRPr="008D231A">
        <w:rPr>
          <w:rFonts w:cs="B Nazanin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8064A2" w:themeColor="accent4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4057"/>
        <w:gridCol w:w="4386"/>
      </w:tblGrid>
      <w:tr w:rsidR="006C142C" w:rsidRPr="006C142C" w:rsidTr="00E50A0B">
        <w:trPr>
          <w:trHeight w:val="427"/>
          <w:jc w:val="center"/>
        </w:trPr>
        <w:tc>
          <w:tcPr>
            <w:tcW w:w="4057" w:type="dxa"/>
            <w:shd w:val="clear" w:color="auto" w:fill="auto"/>
            <w:hideMark/>
          </w:tcPr>
          <w:p w:rsidR="006C142C" w:rsidRPr="006C142C" w:rsidRDefault="006C142C" w:rsidP="006C142C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C142C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برنامه حق بیمه تولیدی مورد انتظار:</w:t>
            </w:r>
          </w:p>
        </w:tc>
        <w:tc>
          <w:tcPr>
            <w:tcW w:w="4386" w:type="dxa"/>
            <w:shd w:val="clear" w:color="auto" w:fill="auto"/>
            <w:hideMark/>
          </w:tcPr>
          <w:p w:rsidR="006C142C" w:rsidRPr="006C142C" w:rsidRDefault="006C142C" w:rsidP="006C14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C142C">
              <w:rPr>
                <w:rFonts w:ascii="Arial" w:eastAsia="Times New Roman" w:hAnsi="Arial" w:cs="Arial" w:hint="cs"/>
                <w:color w:val="000000"/>
                <w:rtl/>
              </w:rPr>
              <w:t> </w:t>
            </w:r>
          </w:p>
        </w:tc>
      </w:tr>
      <w:tr w:rsidR="006C142C" w:rsidRPr="006C142C" w:rsidTr="00E50A0B">
        <w:trPr>
          <w:trHeight w:val="427"/>
          <w:jc w:val="center"/>
        </w:trPr>
        <w:tc>
          <w:tcPr>
            <w:tcW w:w="4057" w:type="dxa"/>
            <w:shd w:val="clear" w:color="auto" w:fill="auto"/>
            <w:hideMark/>
          </w:tcPr>
          <w:p w:rsidR="006C142C" w:rsidRPr="006C142C" w:rsidRDefault="006C142C" w:rsidP="006C142C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C142C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برنامه حق بیمه تولیدی مطلوب:</w:t>
            </w:r>
          </w:p>
        </w:tc>
        <w:tc>
          <w:tcPr>
            <w:tcW w:w="4386" w:type="dxa"/>
            <w:shd w:val="clear" w:color="auto" w:fill="auto"/>
            <w:hideMark/>
          </w:tcPr>
          <w:p w:rsidR="006C142C" w:rsidRPr="006C142C" w:rsidRDefault="006C142C" w:rsidP="006C14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C142C">
              <w:rPr>
                <w:rFonts w:ascii="Arial" w:eastAsia="Times New Roman" w:hAnsi="Arial" w:cs="Arial" w:hint="cs"/>
                <w:color w:val="000000"/>
                <w:rtl/>
              </w:rPr>
              <w:t> </w:t>
            </w:r>
          </w:p>
        </w:tc>
      </w:tr>
      <w:tr w:rsidR="006C142C" w:rsidRPr="006C142C" w:rsidTr="00E50A0B">
        <w:trPr>
          <w:trHeight w:val="399"/>
          <w:jc w:val="center"/>
        </w:trPr>
        <w:tc>
          <w:tcPr>
            <w:tcW w:w="4057" w:type="dxa"/>
            <w:shd w:val="clear" w:color="auto" w:fill="auto"/>
            <w:hideMark/>
          </w:tcPr>
          <w:p w:rsidR="006C142C" w:rsidRPr="006C142C" w:rsidRDefault="006C142C" w:rsidP="006C142C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C142C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برنامه حق بیمه تولیدی ایده آل: </w:t>
            </w:r>
          </w:p>
        </w:tc>
        <w:tc>
          <w:tcPr>
            <w:tcW w:w="4386" w:type="dxa"/>
            <w:shd w:val="clear" w:color="auto" w:fill="auto"/>
            <w:hideMark/>
          </w:tcPr>
          <w:p w:rsidR="006C142C" w:rsidRPr="006C142C" w:rsidRDefault="006C142C" w:rsidP="006C14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C142C">
              <w:rPr>
                <w:rFonts w:ascii="Arial" w:eastAsia="Times New Roman" w:hAnsi="Arial" w:cs="Arial" w:hint="cs"/>
                <w:color w:val="000000"/>
                <w:rtl/>
              </w:rPr>
              <w:t> </w:t>
            </w:r>
          </w:p>
        </w:tc>
      </w:tr>
    </w:tbl>
    <w:p w:rsidR="009635C5" w:rsidRPr="008D231A" w:rsidRDefault="009635C5" w:rsidP="00CC5087">
      <w:pPr>
        <w:rPr>
          <w:rFonts w:cs="B Nazanin"/>
          <w:b/>
          <w:bCs/>
          <w:sz w:val="24"/>
          <w:szCs w:val="24"/>
        </w:rPr>
      </w:pPr>
      <w:r w:rsidRPr="008D231A">
        <w:rPr>
          <w:rFonts w:cs="B Nazanin" w:hint="cs"/>
          <w:b/>
          <w:bCs/>
          <w:sz w:val="24"/>
          <w:szCs w:val="24"/>
          <w:rtl/>
        </w:rPr>
        <w:lastRenderedPageBreak/>
        <w:t>رویدادهای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مهم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دوره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گزارش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دهی</w:t>
      </w:r>
      <w:r w:rsidRPr="008D231A">
        <w:rPr>
          <w:rFonts w:cs="B Nazanin"/>
          <w:b/>
          <w:bCs/>
          <w:sz w:val="24"/>
          <w:szCs w:val="24"/>
          <w:rtl/>
        </w:rPr>
        <w:tab/>
      </w:r>
      <w:r w:rsidRPr="008D231A">
        <w:rPr>
          <w:rFonts w:cs="B Nazanin"/>
          <w:b/>
          <w:bCs/>
          <w:sz w:val="24"/>
          <w:szCs w:val="24"/>
          <w:rtl/>
        </w:rPr>
        <w:tab/>
      </w:r>
      <w:r w:rsidRPr="008D231A">
        <w:rPr>
          <w:rFonts w:cs="B Nazanin"/>
          <w:b/>
          <w:bCs/>
          <w:sz w:val="24"/>
          <w:szCs w:val="24"/>
          <w:rtl/>
        </w:rPr>
        <w:tab/>
        <w:t xml:space="preserve"> </w:t>
      </w:r>
    </w:p>
    <w:tbl>
      <w:tblPr>
        <w:tblStyle w:val="LightShading-Accent4"/>
        <w:bidiVisual/>
        <w:tblW w:w="8728" w:type="dxa"/>
        <w:jc w:val="center"/>
        <w:tblBorders>
          <w:left w:val="single" w:sz="8" w:space="0" w:color="8064A2" w:themeColor="accent4"/>
          <w:right w:val="single" w:sz="8" w:space="0" w:color="8064A2" w:themeColor="accent4"/>
          <w:insideH w:val="single" w:sz="8" w:space="0" w:color="8064A2" w:themeColor="accent4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8728"/>
      </w:tblGrid>
      <w:tr w:rsidR="00AF4E38" w:rsidRPr="00AF4E38" w:rsidTr="00F04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F4E38" w:rsidRPr="00AF4E38" w:rsidRDefault="00AF4E38" w:rsidP="00745F5A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AF4E38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اقدامات صورت گرفته جهت تحقق برنامه تکلیفی</w:t>
            </w:r>
            <w:r w:rsidR="00050A50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:</w:t>
            </w:r>
          </w:p>
        </w:tc>
      </w:tr>
      <w:tr w:rsidR="00AF4E38" w:rsidRPr="00AF4E38" w:rsidTr="005E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F4E38" w:rsidRPr="00AF4E38" w:rsidRDefault="00AF4E38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AF4E38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بازاریابی</w:t>
            </w:r>
          </w:p>
        </w:tc>
      </w:tr>
      <w:tr w:rsidR="00AF4E38" w:rsidRPr="00AF4E38" w:rsidTr="00F042A2">
        <w:trPr>
          <w:trHeight w:val="6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noWrap/>
            <w:vAlign w:val="center"/>
            <w:hideMark/>
          </w:tcPr>
          <w:p w:rsidR="00AF4E38" w:rsidRDefault="00AF4E38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Default="008E76D0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F042A2" w:rsidRDefault="00F042A2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F042A2" w:rsidRDefault="00F042A2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Pr="00AF4E38" w:rsidRDefault="008E76D0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  <w:tr w:rsidR="00AF4E38" w:rsidRPr="00AF4E38" w:rsidTr="005E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F4E38" w:rsidRPr="00AF4E38" w:rsidRDefault="00AF4E38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AF4E38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نمایندگان</w:t>
            </w:r>
          </w:p>
        </w:tc>
      </w:tr>
      <w:tr w:rsidR="00AF4E38" w:rsidRPr="00AF4E38" w:rsidTr="00F042A2">
        <w:trPr>
          <w:trHeight w:val="5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noWrap/>
            <w:vAlign w:val="center"/>
            <w:hideMark/>
          </w:tcPr>
          <w:p w:rsidR="00AF4E38" w:rsidRDefault="00AF4E38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Default="008E76D0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F042A2" w:rsidRDefault="00F042A2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F042A2" w:rsidRDefault="00F042A2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Pr="00AF4E38" w:rsidRDefault="008E76D0" w:rsidP="008E76D0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  <w:tr w:rsidR="00AF4E38" w:rsidRPr="00AF4E38" w:rsidTr="00F0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F4E38" w:rsidRPr="00AF4E38" w:rsidRDefault="00770E7D" w:rsidP="00745F5A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جلسات مهم برگزار شده در دوره و مصوبات</w:t>
            </w:r>
          </w:p>
        </w:tc>
      </w:tr>
      <w:tr w:rsidR="00AF4E38" w:rsidRPr="00AF4E38" w:rsidTr="00F042A2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8" w:type="dxa"/>
            <w:noWrap/>
            <w:vAlign w:val="center"/>
            <w:hideMark/>
          </w:tcPr>
          <w:p w:rsidR="00AF4E38" w:rsidRDefault="00AF4E38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Default="008E76D0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770E7D" w:rsidRDefault="00770E7D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Default="008E76D0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Pr="00AF4E38" w:rsidRDefault="008E76D0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</w:tbl>
    <w:p w:rsidR="009635C5" w:rsidRPr="009635C5" w:rsidRDefault="009635C5" w:rsidP="009635C5">
      <w:pPr>
        <w:rPr>
          <w:rFonts w:cs="B Nazanin"/>
          <w:sz w:val="24"/>
          <w:szCs w:val="24"/>
        </w:rPr>
      </w:pPr>
      <w:r w:rsidRPr="009635C5">
        <w:rPr>
          <w:rFonts w:cs="B Nazanin"/>
          <w:sz w:val="24"/>
          <w:szCs w:val="24"/>
          <w:rtl/>
        </w:rPr>
        <w:tab/>
      </w:r>
      <w:r w:rsidRPr="009635C5">
        <w:rPr>
          <w:rFonts w:cs="B Nazanin"/>
          <w:sz w:val="24"/>
          <w:szCs w:val="24"/>
          <w:rtl/>
        </w:rPr>
        <w:tab/>
      </w:r>
      <w:r w:rsidRPr="009635C5">
        <w:rPr>
          <w:rFonts w:cs="B Nazanin"/>
          <w:sz w:val="24"/>
          <w:szCs w:val="24"/>
          <w:rtl/>
        </w:rPr>
        <w:tab/>
        <w:t xml:space="preserve"> </w:t>
      </w:r>
    </w:p>
    <w:p w:rsidR="009635C5" w:rsidRPr="008D231A" w:rsidRDefault="009635C5" w:rsidP="008D231A">
      <w:pPr>
        <w:rPr>
          <w:rFonts w:cs="B Nazanin"/>
          <w:b/>
          <w:bCs/>
          <w:sz w:val="24"/>
          <w:szCs w:val="24"/>
        </w:rPr>
      </w:pPr>
      <w:r w:rsidRPr="008D231A">
        <w:rPr>
          <w:rFonts w:cs="B Nazanin" w:hint="cs"/>
          <w:b/>
          <w:bCs/>
          <w:sz w:val="24"/>
          <w:szCs w:val="24"/>
          <w:rtl/>
        </w:rPr>
        <w:t>موانع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و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پیشنهادات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="00CC5087">
        <w:rPr>
          <w:rFonts w:cs="B Nazanin" w:hint="cs"/>
          <w:b/>
          <w:bCs/>
          <w:sz w:val="24"/>
          <w:szCs w:val="24"/>
          <w:rtl/>
        </w:rPr>
        <w:t>در</w:t>
      </w:r>
      <w:r w:rsidRPr="008D231A">
        <w:rPr>
          <w:rFonts w:cs="B Nazanin" w:hint="cs"/>
          <w:b/>
          <w:bCs/>
          <w:sz w:val="24"/>
          <w:szCs w:val="24"/>
          <w:rtl/>
        </w:rPr>
        <w:t>تحقق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برنامه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Pr="008D231A">
        <w:rPr>
          <w:rFonts w:cs="B Nazanin" w:hint="cs"/>
          <w:b/>
          <w:bCs/>
          <w:sz w:val="24"/>
          <w:szCs w:val="24"/>
          <w:rtl/>
        </w:rPr>
        <w:t>در</w:t>
      </w:r>
      <w:r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="008D231A" w:rsidRPr="008D231A">
        <w:rPr>
          <w:rFonts w:cs="B Nazanin" w:hint="cs"/>
          <w:b/>
          <w:bCs/>
          <w:sz w:val="24"/>
          <w:szCs w:val="24"/>
          <w:rtl/>
        </w:rPr>
        <w:t>دوره</w:t>
      </w:r>
      <w:r w:rsidR="008D231A"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="008D231A" w:rsidRPr="008D231A">
        <w:rPr>
          <w:rFonts w:cs="B Nazanin" w:hint="cs"/>
          <w:b/>
          <w:bCs/>
          <w:sz w:val="24"/>
          <w:szCs w:val="24"/>
          <w:rtl/>
        </w:rPr>
        <w:t>گزارش</w:t>
      </w:r>
      <w:r w:rsidR="008D231A" w:rsidRPr="008D231A">
        <w:rPr>
          <w:rFonts w:cs="B Nazanin"/>
          <w:b/>
          <w:bCs/>
          <w:sz w:val="24"/>
          <w:szCs w:val="24"/>
          <w:rtl/>
        </w:rPr>
        <w:t xml:space="preserve"> </w:t>
      </w:r>
      <w:r w:rsidR="008D231A" w:rsidRPr="008D231A">
        <w:rPr>
          <w:rFonts w:cs="B Nazanin" w:hint="cs"/>
          <w:b/>
          <w:bCs/>
          <w:sz w:val="24"/>
          <w:szCs w:val="24"/>
          <w:rtl/>
        </w:rPr>
        <w:t>دهی</w:t>
      </w:r>
      <w:r w:rsidR="008D231A" w:rsidRPr="008D231A">
        <w:rPr>
          <w:rFonts w:cs="B Nazanin"/>
          <w:b/>
          <w:bCs/>
          <w:sz w:val="24"/>
          <w:szCs w:val="24"/>
          <w:rtl/>
        </w:rPr>
        <w:tab/>
      </w:r>
      <w:r w:rsidRPr="008D231A">
        <w:rPr>
          <w:rFonts w:cs="B Nazanin"/>
          <w:b/>
          <w:bCs/>
          <w:sz w:val="24"/>
          <w:szCs w:val="24"/>
          <w:rtl/>
        </w:rPr>
        <w:tab/>
      </w:r>
      <w:r w:rsidRPr="008D231A">
        <w:rPr>
          <w:rFonts w:cs="B Nazanin"/>
          <w:b/>
          <w:bCs/>
          <w:sz w:val="24"/>
          <w:szCs w:val="24"/>
          <w:rtl/>
        </w:rPr>
        <w:tab/>
        <w:t xml:space="preserve"> </w:t>
      </w:r>
    </w:p>
    <w:tbl>
      <w:tblPr>
        <w:tblStyle w:val="LightShading-Accent4"/>
        <w:bidiVisual/>
        <w:tblW w:w="8710" w:type="dxa"/>
        <w:tblInd w:w="203" w:type="dxa"/>
        <w:tblBorders>
          <w:left w:val="single" w:sz="8" w:space="0" w:color="8064A2" w:themeColor="accent4"/>
          <w:right w:val="single" w:sz="8" w:space="0" w:color="8064A2" w:themeColor="accent4"/>
          <w:insideH w:val="single" w:sz="8" w:space="0" w:color="8064A2" w:themeColor="accent4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8710"/>
      </w:tblGrid>
      <w:tr w:rsidR="004D0A6E" w:rsidRPr="004D0A6E" w:rsidTr="005E7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  <w:hideMark/>
          </w:tcPr>
          <w:p w:rsidR="004D0A6E" w:rsidRPr="004D0A6E" w:rsidRDefault="004D0A6E" w:rsidP="00745F5A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4D0A6E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م</w:t>
            </w:r>
            <w:r w:rsidR="00AA57EB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وانع تحقق برنامه تکلیفی در </w:t>
            </w:r>
            <w:r w:rsidR="00050A50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دوره</w:t>
            </w:r>
            <w:r w:rsidR="00AA57EB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4D0A6E" w:rsidRPr="004D0A6E" w:rsidTr="005E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8E76D0" w:rsidRDefault="008E76D0" w:rsidP="004D0A6E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Default="008E76D0" w:rsidP="004D0A6E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966829" w:rsidRDefault="00966829" w:rsidP="004D0A6E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Pr="004D0A6E" w:rsidRDefault="008E76D0" w:rsidP="004D0A6E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  <w:tr w:rsidR="004D0A6E" w:rsidRPr="004D0A6E" w:rsidTr="005E7540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0" w:type="dxa"/>
            <w:shd w:val="clear" w:color="auto" w:fill="E5DFEC" w:themeFill="accent4" w:themeFillTint="33"/>
            <w:vAlign w:val="center"/>
            <w:hideMark/>
          </w:tcPr>
          <w:p w:rsidR="004D0A6E" w:rsidRPr="004D0A6E" w:rsidRDefault="004D0A6E" w:rsidP="00AA57EB">
            <w:pP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4D0A6E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پیشنهادات</w:t>
            </w:r>
            <w:r w:rsidR="00AA57EB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 شعبه</w:t>
            </w:r>
            <w:r w:rsidRPr="004D0A6E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 جهت تحقق برنامه تکلیفی </w:t>
            </w:r>
          </w:p>
        </w:tc>
      </w:tr>
      <w:tr w:rsidR="004D0A6E" w:rsidRPr="004D0A6E" w:rsidTr="005E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4D0A6E" w:rsidRDefault="004D0A6E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Default="008E76D0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966829" w:rsidRDefault="00966829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</w:p>
          <w:p w:rsidR="008E76D0" w:rsidRPr="004D0A6E" w:rsidRDefault="008E76D0" w:rsidP="004D0A6E">
            <w:pPr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</w:tbl>
    <w:p w:rsidR="009635C5" w:rsidRPr="009635C5" w:rsidRDefault="009635C5" w:rsidP="00966829">
      <w:pPr>
        <w:rPr>
          <w:rFonts w:cs="B Nazanin"/>
          <w:sz w:val="24"/>
          <w:szCs w:val="24"/>
        </w:rPr>
      </w:pPr>
      <w:r w:rsidRPr="009635C5">
        <w:rPr>
          <w:rFonts w:cs="B Nazanin"/>
          <w:sz w:val="24"/>
          <w:szCs w:val="24"/>
          <w:rtl/>
        </w:rPr>
        <w:lastRenderedPageBreak/>
        <w:t xml:space="preserve"> </w:t>
      </w:r>
      <w:r w:rsidRPr="009635C5">
        <w:rPr>
          <w:rFonts w:cs="B Nazanin"/>
          <w:sz w:val="24"/>
          <w:szCs w:val="24"/>
          <w:rtl/>
        </w:rPr>
        <w:tab/>
      </w:r>
    </w:p>
    <w:p w:rsidR="009635C5" w:rsidRPr="00256A9E" w:rsidRDefault="009635C5" w:rsidP="009635C5">
      <w:pPr>
        <w:rPr>
          <w:rFonts w:cs="B Nazanin"/>
          <w:b/>
          <w:bCs/>
          <w:sz w:val="24"/>
          <w:szCs w:val="24"/>
        </w:rPr>
      </w:pPr>
      <w:r w:rsidRPr="00256A9E">
        <w:rPr>
          <w:rFonts w:cs="B Nazanin" w:hint="cs"/>
          <w:b/>
          <w:bCs/>
          <w:sz w:val="24"/>
          <w:szCs w:val="24"/>
          <w:rtl/>
        </w:rPr>
        <w:t>اقدامات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تعیین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شده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جهت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جبران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تاخیر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در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تحقق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برنامه</w:t>
      </w:r>
      <w:r w:rsidRPr="00256A9E">
        <w:rPr>
          <w:rFonts w:cs="B Nazanin"/>
          <w:b/>
          <w:bCs/>
          <w:sz w:val="24"/>
          <w:szCs w:val="24"/>
          <w:rtl/>
        </w:rPr>
        <w:t xml:space="preserve"> </w:t>
      </w:r>
      <w:r w:rsidRPr="00256A9E">
        <w:rPr>
          <w:rFonts w:cs="B Nazanin" w:hint="cs"/>
          <w:b/>
          <w:bCs/>
          <w:sz w:val="24"/>
          <w:szCs w:val="24"/>
          <w:rtl/>
        </w:rPr>
        <w:t>تکلیفی</w:t>
      </w:r>
      <w:r w:rsidRPr="00256A9E">
        <w:rPr>
          <w:rFonts w:cs="B Nazanin"/>
          <w:b/>
          <w:bCs/>
          <w:sz w:val="24"/>
          <w:szCs w:val="24"/>
          <w:rtl/>
        </w:rPr>
        <w:tab/>
      </w:r>
      <w:r w:rsidRPr="00256A9E">
        <w:rPr>
          <w:rFonts w:cs="B Nazanin"/>
          <w:b/>
          <w:bCs/>
          <w:sz w:val="24"/>
          <w:szCs w:val="24"/>
          <w:rtl/>
        </w:rPr>
        <w:tab/>
        <w:t xml:space="preserve"> </w:t>
      </w:r>
    </w:p>
    <w:p w:rsidR="00050A50" w:rsidRPr="00745F5A" w:rsidRDefault="009635C5" w:rsidP="00745F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  <w:rtl/>
        </w:rPr>
      </w:pPr>
      <w:r w:rsidRPr="00745F5A">
        <w:rPr>
          <w:rFonts w:cs="B Nazanin" w:hint="cs"/>
          <w:sz w:val="24"/>
          <w:szCs w:val="24"/>
          <w:rtl/>
        </w:rPr>
        <w:t>اقدام</w:t>
      </w:r>
      <w:r w:rsidR="00256A9E" w:rsidRPr="00745F5A">
        <w:rPr>
          <w:rFonts w:cs="B Nazanin" w:hint="cs"/>
          <w:sz w:val="24"/>
          <w:szCs w:val="24"/>
          <w:rtl/>
        </w:rPr>
        <w:t>ات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 w:hint="cs"/>
          <w:sz w:val="24"/>
          <w:szCs w:val="24"/>
          <w:rtl/>
        </w:rPr>
        <w:t>اصلاحی</w:t>
      </w:r>
      <w:r w:rsidR="00770E7D" w:rsidRPr="00745F5A">
        <w:rPr>
          <w:rFonts w:cs="B Nazanin" w:hint="cs"/>
          <w:sz w:val="24"/>
          <w:szCs w:val="24"/>
          <w:rtl/>
        </w:rPr>
        <w:t xml:space="preserve"> در نظرگرفته شده</w:t>
      </w:r>
      <w:r w:rsidR="00050A50" w:rsidRPr="00745F5A">
        <w:rPr>
          <w:rFonts w:cs="B Nazanin" w:hint="cs"/>
          <w:sz w:val="24"/>
          <w:szCs w:val="24"/>
          <w:rtl/>
        </w:rPr>
        <w:t>:</w:t>
      </w:r>
      <w:r w:rsidR="00673AA6" w:rsidRPr="00745F5A">
        <w:rPr>
          <w:rFonts w:cs="B Nazanin" w:hint="cs"/>
          <w:sz w:val="24"/>
          <w:szCs w:val="24"/>
          <w:rtl/>
        </w:rPr>
        <w:t xml:space="preserve"> </w:t>
      </w:r>
    </w:p>
    <w:p w:rsidR="00050A50" w:rsidRPr="00745F5A" w:rsidRDefault="002F1B31" w:rsidP="00745F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  <w:rtl/>
        </w:rPr>
      </w:pPr>
      <w:r w:rsidRPr="00745F5A">
        <w:rPr>
          <w:rFonts w:cs="B Nazanin" w:hint="cs"/>
          <w:sz w:val="24"/>
          <w:szCs w:val="24"/>
          <w:rtl/>
        </w:rPr>
        <w:t>ت</w:t>
      </w:r>
      <w:r w:rsidR="009635C5" w:rsidRPr="00745F5A">
        <w:rPr>
          <w:rFonts w:cs="B Nazanin" w:hint="cs"/>
          <w:sz w:val="24"/>
          <w:szCs w:val="24"/>
          <w:rtl/>
        </w:rPr>
        <w:t>اریخ</w:t>
      </w:r>
      <w:r w:rsidR="009635C5" w:rsidRPr="00745F5A">
        <w:rPr>
          <w:rFonts w:cs="B Nazanin"/>
          <w:sz w:val="24"/>
          <w:szCs w:val="24"/>
          <w:rtl/>
        </w:rPr>
        <w:t xml:space="preserve"> </w:t>
      </w:r>
      <w:r w:rsidR="009635C5" w:rsidRPr="00745F5A">
        <w:rPr>
          <w:rFonts w:cs="B Nazanin" w:hint="cs"/>
          <w:sz w:val="24"/>
          <w:szCs w:val="24"/>
          <w:rtl/>
        </w:rPr>
        <w:t>شروع</w:t>
      </w:r>
      <w:r w:rsidR="00050A50" w:rsidRPr="00745F5A">
        <w:rPr>
          <w:rFonts w:cs="B Nazanin" w:hint="cs"/>
          <w:sz w:val="24"/>
          <w:szCs w:val="24"/>
          <w:rtl/>
        </w:rPr>
        <w:t>:</w:t>
      </w:r>
    </w:p>
    <w:p w:rsidR="009635C5" w:rsidRPr="00745F5A" w:rsidRDefault="009635C5" w:rsidP="00745F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745F5A">
        <w:rPr>
          <w:rFonts w:cs="B Nazanin" w:hint="cs"/>
          <w:sz w:val="24"/>
          <w:szCs w:val="24"/>
          <w:rtl/>
        </w:rPr>
        <w:t>تاریخ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 w:hint="cs"/>
          <w:sz w:val="24"/>
          <w:szCs w:val="24"/>
          <w:rtl/>
        </w:rPr>
        <w:t>پایان</w:t>
      </w:r>
      <w:r w:rsidR="00770E7D" w:rsidRPr="00745F5A">
        <w:rPr>
          <w:rFonts w:cs="B Nazanin" w:hint="cs"/>
          <w:sz w:val="24"/>
          <w:szCs w:val="24"/>
          <w:rtl/>
        </w:rPr>
        <w:t>:</w:t>
      </w:r>
      <w:r w:rsidRPr="00745F5A">
        <w:rPr>
          <w:rFonts w:cs="B Nazanin"/>
          <w:sz w:val="24"/>
          <w:szCs w:val="24"/>
          <w:rtl/>
        </w:rPr>
        <w:tab/>
        <w:t xml:space="preserve"> </w:t>
      </w:r>
    </w:p>
    <w:p w:rsidR="009635C5" w:rsidRPr="00745F5A" w:rsidRDefault="009635C5" w:rsidP="00745F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745F5A">
        <w:rPr>
          <w:rFonts w:cs="B Nazanin" w:hint="cs"/>
          <w:sz w:val="24"/>
          <w:szCs w:val="24"/>
          <w:rtl/>
        </w:rPr>
        <w:t>مسئول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 w:hint="cs"/>
          <w:sz w:val="24"/>
          <w:szCs w:val="24"/>
          <w:rtl/>
        </w:rPr>
        <w:t>انجام</w:t>
      </w:r>
      <w:r w:rsidR="002F1B31" w:rsidRPr="00745F5A">
        <w:rPr>
          <w:rFonts w:cs="B Nazanin" w:hint="cs"/>
          <w:sz w:val="24"/>
          <w:szCs w:val="24"/>
          <w:rtl/>
        </w:rPr>
        <w:t>: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/>
          <w:sz w:val="24"/>
          <w:szCs w:val="24"/>
          <w:rtl/>
        </w:rPr>
        <w:tab/>
      </w:r>
      <w:r w:rsidRPr="00745F5A">
        <w:rPr>
          <w:rFonts w:cs="B Nazanin"/>
          <w:sz w:val="24"/>
          <w:szCs w:val="24"/>
          <w:rtl/>
        </w:rPr>
        <w:tab/>
      </w:r>
      <w:r w:rsidRPr="00745F5A">
        <w:rPr>
          <w:rFonts w:cs="B Nazanin"/>
          <w:sz w:val="24"/>
          <w:szCs w:val="24"/>
          <w:rtl/>
        </w:rPr>
        <w:tab/>
        <w:t xml:space="preserve"> </w:t>
      </w:r>
    </w:p>
    <w:p w:rsidR="009635C5" w:rsidRPr="00745F5A" w:rsidRDefault="009635C5" w:rsidP="00745F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745F5A">
        <w:rPr>
          <w:rFonts w:cs="B Nazanin" w:hint="cs"/>
          <w:sz w:val="24"/>
          <w:szCs w:val="24"/>
          <w:rtl/>
        </w:rPr>
        <w:t>مسئول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 w:hint="cs"/>
          <w:sz w:val="24"/>
          <w:szCs w:val="24"/>
          <w:rtl/>
        </w:rPr>
        <w:t>پیگیری</w:t>
      </w:r>
      <w:r w:rsidR="002F1B31" w:rsidRPr="00745F5A">
        <w:rPr>
          <w:rFonts w:cs="B Nazanin" w:hint="cs"/>
          <w:sz w:val="24"/>
          <w:szCs w:val="24"/>
          <w:rtl/>
        </w:rPr>
        <w:t>:</w:t>
      </w:r>
      <w:r w:rsidRPr="00745F5A">
        <w:rPr>
          <w:rFonts w:cs="B Nazanin"/>
          <w:sz w:val="24"/>
          <w:szCs w:val="24"/>
          <w:rtl/>
        </w:rPr>
        <w:tab/>
      </w:r>
      <w:r w:rsidRPr="00745F5A">
        <w:rPr>
          <w:rFonts w:cs="B Nazanin"/>
          <w:sz w:val="24"/>
          <w:szCs w:val="24"/>
          <w:rtl/>
        </w:rPr>
        <w:tab/>
      </w:r>
      <w:r w:rsidRPr="00745F5A">
        <w:rPr>
          <w:rFonts w:cs="B Nazanin"/>
          <w:sz w:val="24"/>
          <w:szCs w:val="24"/>
          <w:rtl/>
        </w:rPr>
        <w:tab/>
        <w:t xml:space="preserve"> </w:t>
      </w:r>
    </w:p>
    <w:p w:rsidR="004B60D9" w:rsidRPr="00745F5A" w:rsidRDefault="009635C5" w:rsidP="00745F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745F5A">
        <w:rPr>
          <w:rFonts w:cs="B Nazanin" w:hint="cs"/>
          <w:sz w:val="24"/>
          <w:szCs w:val="24"/>
          <w:rtl/>
        </w:rPr>
        <w:t>تاریخ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 w:hint="cs"/>
          <w:sz w:val="24"/>
          <w:szCs w:val="24"/>
          <w:rtl/>
        </w:rPr>
        <w:t>پیگیری</w:t>
      </w:r>
      <w:r w:rsidRPr="00745F5A">
        <w:rPr>
          <w:rFonts w:cs="B Nazanin"/>
          <w:sz w:val="24"/>
          <w:szCs w:val="24"/>
          <w:rtl/>
        </w:rPr>
        <w:t xml:space="preserve"> </w:t>
      </w:r>
      <w:r w:rsidRPr="00745F5A">
        <w:rPr>
          <w:rFonts w:cs="B Nazanin" w:hint="cs"/>
          <w:sz w:val="24"/>
          <w:szCs w:val="24"/>
          <w:rtl/>
        </w:rPr>
        <w:t>اقدام</w:t>
      </w:r>
      <w:r w:rsidR="002F1B31" w:rsidRPr="00745F5A">
        <w:rPr>
          <w:rFonts w:cs="B Nazanin" w:hint="cs"/>
          <w:sz w:val="24"/>
          <w:szCs w:val="24"/>
          <w:rtl/>
        </w:rPr>
        <w:t>:</w:t>
      </w:r>
      <w:r w:rsidRPr="00745F5A">
        <w:rPr>
          <w:rFonts w:cs="B Nazanin"/>
          <w:sz w:val="24"/>
          <w:szCs w:val="24"/>
          <w:rtl/>
        </w:rPr>
        <w:tab/>
        <w:t xml:space="preserve"> </w:t>
      </w:r>
      <w:r w:rsidRPr="00745F5A">
        <w:rPr>
          <w:rFonts w:cs="B Nazanin"/>
          <w:sz w:val="24"/>
          <w:szCs w:val="24"/>
          <w:rtl/>
        </w:rPr>
        <w:tab/>
        <w:t xml:space="preserve"> </w:t>
      </w:r>
      <w:r w:rsidRPr="00745F5A">
        <w:rPr>
          <w:rFonts w:cs="B Nazanin"/>
          <w:sz w:val="24"/>
          <w:szCs w:val="24"/>
          <w:rtl/>
        </w:rPr>
        <w:tab/>
      </w:r>
    </w:p>
    <w:sectPr w:rsidR="004B60D9" w:rsidRPr="00745F5A" w:rsidSect="00967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decoBlocks" w:sz="31" w:space="24" w:color="8064A2" w:themeColor="accent4"/>
        <w:left w:val="decoBlocks" w:sz="31" w:space="24" w:color="8064A2" w:themeColor="accent4"/>
        <w:bottom w:val="decoBlocks" w:sz="31" w:space="24" w:color="8064A2" w:themeColor="accent4"/>
        <w:right w:val="decoBlocks" w:sz="31" w:space="24" w:color="8064A2" w:themeColor="accent4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59" w:rsidRDefault="00F45459" w:rsidP="00691A15">
      <w:pPr>
        <w:spacing w:after="0" w:line="240" w:lineRule="auto"/>
      </w:pPr>
      <w:r>
        <w:separator/>
      </w:r>
    </w:p>
  </w:endnote>
  <w:endnote w:type="continuationSeparator" w:id="0">
    <w:p w:rsidR="00F45459" w:rsidRDefault="00F45459" w:rsidP="00691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AB" w:rsidRDefault="000A40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AB" w:rsidRDefault="000A40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AB" w:rsidRDefault="000A4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59" w:rsidRDefault="00F45459" w:rsidP="00691A15">
      <w:pPr>
        <w:spacing w:after="0" w:line="240" w:lineRule="auto"/>
      </w:pPr>
      <w:r>
        <w:separator/>
      </w:r>
    </w:p>
  </w:footnote>
  <w:footnote w:type="continuationSeparator" w:id="0">
    <w:p w:rsidR="00F45459" w:rsidRDefault="00F45459" w:rsidP="00691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AB" w:rsidRDefault="000A4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A15" w:rsidRDefault="000A40AB">
    <w:pPr>
      <w:pStyle w:val="Header"/>
      <w:rPr>
        <w:noProof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left:0;text-align:left;margin-left:-9pt;margin-top:58.35pt;width:476.25pt;height:0;z-index:251661312" o:connectortype="straight">
          <w10:wrap anchorx="page"/>
        </v:shape>
      </w:pict>
    </w:r>
  </w:p>
  <w:p w:rsidR="00E96A85" w:rsidRDefault="000A40AB" w:rsidP="00966829">
    <w:pPr>
      <w:pStyle w:val="Header"/>
      <w:rPr>
        <w:noProof/>
      </w:rPr>
    </w:pPr>
    <w:r>
      <w:rPr>
        <w:noProof/>
        <w:lang w:eastAsia="zh-TW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81pt;margin-top:8.9pt;width:302.2pt;height:27pt;z-index:251660288;mso-width-relative:margin;mso-height-relative:margin" strokecolor="white [3212]">
          <v:textbox style="mso-next-textbox:#_x0000_s2055">
            <w:txbxContent>
              <w:p w:rsidR="00691A15" w:rsidRPr="00966829" w:rsidRDefault="00691A15" w:rsidP="00D556D2">
                <w:pPr>
                  <w:jc w:val="center"/>
                  <w:rPr>
                    <w:rFonts w:cs="B Nazanin"/>
                    <w:b/>
                    <w:bCs/>
                    <w:rtl/>
                  </w:rPr>
                </w:pPr>
                <w:r w:rsidRPr="00966829">
                  <w:rPr>
                    <w:rFonts w:cs="B Nazanin" w:hint="cs"/>
                    <w:b/>
                    <w:bCs/>
                    <w:rtl/>
                  </w:rPr>
                  <w:t>فرم گزارش ماه</w:t>
                </w:r>
                <w:r w:rsidR="009635C5" w:rsidRPr="00966829">
                  <w:rPr>
                    <w:rFonts w:cs="B Nazanin" w:hint="cs"/>
                    <w:b/>
                    <w:bCs/>
                    <w:rtl/>
                  </w:rPr>
                  <w:t>ی</w:t>
                </w:r>
                <w:r w:rsidRPr="00966829">
                  <w:rPr>
                    <w:rFonts w:cs="B Nazanin" w:hint="cs"/>
                    <w:b/>
                    <w:bCs/>
                    <w:rtl/>
                  </w:rPr>
                  <w:t>انه پیشرفت برنامه تکلیفی حق بیمه تولیدی</w:t>
                </w:r>
                <w:r w:rsidR="003C4ACA" w:rsidRPr="00966829">
                  <w:rPr>
                    <w:rFonts w:cs="B Nazanin" w:hint="cs"/>
                    <w:b/>
                    <w:bCs/>
                    <w:rtl/>
                  </w:rPr>
                  <w:t xml:space="preserve"> شعب</w:t>
                </w:r>
                <w:r w:rsidR="00966829">
                  <w:rPr>
                    <w:rFonts w:cs="B Nazanin" w:hint="cs"/>
                    <w:b/>
                    <w:bCs/>
                    <w:rtl/>
                  </w:rPr>
                  <w:t xml:space="preserve"> سال 1396</w:t>
                </w:r>
                <w:r w:rsidR="00B8337C" w:rsidRPr="00966829">
                  <w:rPr>
                    <w:rFonts w:cs="B Nazanin" w:hint="cs"/>
                    <w:b/>
                    <w:bCs/>
                    <w:rtl/>
                  </w:rPr>
                  <w:t xml:space="preserve"> </w:t>
                </w:r>
              </w:p>
              <w:p w:rsidR="00B8337C" w:rsidRPr="00976DD3" w:rsidRDefault="00B8337C" w:rsidP="002F1B31">
                <w:pPr>
                  <w:jc w:val="center"/>
                  <w:rPr>
                    <w:rFonts w:cs="B Nazanin"/>
                    <w:rtl/>
                  </w:rPr>
                </w:pPr>
                <w:r>
                  <w:rPr>
                    <w:rFonts w:cs="B Nazanin" w:hint="cs"/>
                    <w:rtl/>
                  </w:rPr>
                  <w:t>شرکت بیمه آرمان</w:t>
                </w:r>
              </w:p>
            </w:txbxContent>
          </v:textbox>
        </v:shape>
      </w:pict>
    </w:r>
    <w:bookmarkStart w:id="0" w:name="_GoBack"/>
    <w:r w:rsidR="00966829" w:rsidRPr="00966829">
      <w:rPr>
        <w:rFonts w:cs="Arial"/>
        <w:noProof/>
        <w:rtl/>
        <w:lang w:bidi="ar-SA"/>
      </w:rPr>
      <w:drawing>
        <wp:inline distT="0" distB="0" distL="0" distR="0">
          <wp:extent cx="457200" cy="646694"/>
          <wp:effectExtent l="0" t="0" r="0" b="0"/>
          <wp:docPr id="3" name="Picture 1" descr="LOGO   FAR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  FARSI.jpg"/>
                  <pic:cNvPicPr/>
                </pic:nvPicPr>
                <pic:blipFill>
                  <a:blip r:embed="rId1" cstate="print">
                    <a:clrChange>
                      <a:clrFrom>
                        <a:srgbClr val="FFFFFE"/>
                      </a:clrFrom>
                      <a:clrTo>
                        <a:srgbClr val="FFFF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390" cy="644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AB" w:rsidRDefault="000A40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45606"/>
    <w:multiLevelType w:val="hybridMultilevel"/>
    <w:tmpl w:val="F0188A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9"/>
    <o:shapelayout v:ext="edit">
      <o:idmap v:ext="edit" data="2"/>
      <o:rules v:ext="edit">
        <o:r id="V:Rule2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343"/>
    <w:rsid w:val="00050A50"/>
    <w:rsid w:val="00074996"/>
    <w:rsid w:val="000A40AB"/>
    <w:rsid w:val="000A67FB"/>
    <w:rsid w:val="001048A3"/>
    <w:rsid w:val="001625F9"/>
    <w:rsid w:val="001A0D29"/>
    <w:rsid w:val="00214B6C"/>
    <w:rsid w:val="00256A9E"/>
    <w:rsid w:val="002F1B31"/>
    <w:rsid w:val="003010AF"/>
    <w:rsid w:val="00342CED"/>
    <w:rsid w:val="00397CAD"/>
    <w:rsid w:val="003C4ACA"/>
    <w:rsid w:val="004720B7"/>
    <w:rsid w:val="00485509"/>
    <w:rsid w:val="004B60D9"/>
    <w:rsid w:val="004D0A6E"/>
    <w:rsid w:val="004D22D0"/>
    <w:rsid w:val="00527976"/>
    <w:rsid w:val="00537717"/>
    <w:rsid w:val="005741D4"/>
    <w:rsid w:val="005956DD"/>
    <w:rsid w:val="005E7540"/>
    <w:rsid w:val="005F14CE"/>
    <w:rsid w:val="00673AA6"/>
    <w:rsid w:val="00691A15"/>
    <w:rsid w:val="006A5BE9"/>
    <w:rsid w:val="006C142C"/>
    <w:rsid w:val="006F1A6F"/>
    <w:rsid w:val="00742C05"/>
    <w:rsid w:val="00745F5A"/>
    <w:rsid w:val="0076261E"/>
    <w:rsid w:val="0076309F"/>
    <w:rsid w:val="00770E7D"/>
    <w:rsid w:val="00792B22"/>
    <w:rsid w:val="007C0301"/>
    <w:rsid w:val="007C1BCE"/>
    <w:rsid w:val="00807444"/>
    <w:rsid w:val="00822763"/>
    <w:rsid w:val="008853F7"/>
    <w:rsid w:val="008D231A"/>
    <w:rsid w:val="008E76D0"/>
    <w:rsid w:val="009635C5"/>
    <w:rsid w:val="009640AD"/>
    <w:rsid w:val="00966829"/>
    <w:rsid w:val="009675A5"/>
    <w:rsid w:val="00976DD3"/>
    <w:rsid w:val="009D7967"/>
    <w:rsid w:val="009F447B"/>
    <w:rsid w:val="00AA57EB"/>
    <w:rsid w:val="00AF4E38"/>
    <w:rsid w:val="00B8337C"/>
    <w:rsid w:val="00BF14A6"/>
    <w:rsid w:val="00C03F98"/>
    <w:rsid w:val="00C3046D"/>
    <w:rsid w:val="00C623CF"/>
    <w:rsid w:val="00C81B47"/>
    <w:rsid w:val="00CC5087"/>
    <w:rsid w:val="00D556D2"/>
    <w:rsid w:val="00E50A0B"/>
    <w:rsid w:val="00E71110"/>
    <w:rsid w:val="00E924FA"/>
    <w:rsid w:val="00E96A85"/>
    <w:rsid w:val="00EE1176"/>
    <w:rsid w:val="00F042A2"/>
    <w:rsid w:val="00F45459"/>
    <w:rsid w:val="00F73550"/>
    <w:rsid w:val="00F90343"/>
    <w:rsid w:val="00FF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B5A23250-6F01-43E0-B247-FA83DE6E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0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A15"/>
  </w:style>
  <w:style w:type="paragraph" w:styleId="Footer">
    <w:name w:val="footer"/>
    <w:basedOn w:val="Normal"/>
    <w:link w:val="FooterChar"/>
    <w:uiPriority w:val="99"/>
    <w:unhideWhenUsed/>
    <w:rsid w:val="00691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A15"/>
  </w:style>
  <w:style w:type="paragraph" w:styleId="BalloonText">
    <w:name w:val="Balloon Text"/>
    <w:basedOn w:val="Normal"/>
    <w:link w:val="BalloonTextChar"/>
    <w:uiPriority w:val="99"/>
    <w:semiHidden/>
    <w:unhideWhenUsed/>
    <w:rsid w:val="0069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A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231A"/>
    <w:pPr>
      <w:ind w:left="720"/>
      <w:contextualSpacing/>
    </w:pPr>
  </w:style>
  <w:style w:type="table" w:styleId="LightShading-Accent4">
    <w:name w:val="Light Shading Accent 4"/>
    <w:basedOn w:val="TableNormal"/>
    <w:uiPriority w:val="60"/>
    <w:rsid w:val="006A5BE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1D892-D137-482D-B293-2C7F6441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n_farrokhnia</dc:creator>
  <cp:lastModifiedBy>فهامی مهدی</cp:lastModifiedBy>
  <cp:revision>40</cp:revision>
  <cp:lastPrinted>2017-06-11T04:55:00Z</cp:lastPrinted>
  <dcterms:created xsi:type="dcterms:W3CDTF">2017-05-27T04:41:00Z</dcterms:created>
  <dcterms:modified xsi:type="dcterms:W3CDTF">2017-10-02T11:27:00Z</dcterms:modified>
</cp:coreProperties>
</file>